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C" w:rsidRDefault="00013C6C" w:rsidP="00013C6C"/>
    <w:p w:rsidR="00013C6C" w:rsidRDefault="00013C6C" w:rsidP="00013C6C"/>
    <w:p w:rsidR="00013C6C" w:rsidRDefault="00013C6C" w:rsidP="00013C6C"/>
    <w:p w:rsidR="00013C6C" w:rsidRPr="00013C6C" w:rsidRDefault="00013C6C" w:rsidP="00013C6C"/>
    <w:p w:rsidR="00013C6C" w:rsidRPr="00013C6C" w:rsidRDefault="00013C6C" w:rsidP="00013C6C"/>
    <w:p w:rsidR="00013C6C" w:rsidRPr="00013C6C" w:rsidRDefault="00013C6C" w:rsidP="00013C6C"/>
    <w:p w:rsidR="00013C6C" w:rsidRPr="00013C6C" w:rsidRDefault="00013C6C" w:rsidP="00013C6C"/>
    <w:p w:rsidR="00013C6C" w:rsidRDefault="00013C6C" w:rsidP="00013C6C"/>
    <w:p w:rsidR="00013C6C" w:rsidRDefault="00013C6C" w:rsidP="00013C6C">
      <w:pPr>
        <w:tabs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>Сообщение на тему:</w:t>
      </w:r>
    </w:p>
    <w:p w:rsidR="00013C6C" w:rsidRDefault="00013C6C" w:rsidP="00013C6C">
      <w:pPr>
        <w:tabs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Развитие речи неговорящих детей средствами сенсорной стимуляции»</w:t>
      </w:r>
    </w:p>
    <w:p w:rsidR="00013C6C" w:rsidRPr="00013C6C" w:rsidRDefault="00013C6C" w:rsidP="00013C6C">
      <w:pPr>
        <w:rPr>
          <w:rFonts w:ascii="Times New Roman" w:hAnsi="Times New Roman" w:cs="Times New Roman"/>
          <w:sz w:val="32"/>
          <w:szCs w:val="32"/>
        </w:rPr>
      </w:pPr>
    </w:p>
    <w:p w:rsidR="00013C6C" w:rsidRPr="00013C6C" w:rsidRDefault="00013C6C" w:rsidP="00013C6C">
      <w:pPr>
        <w:rPr>
          <w:rFonts w:ascii="Times New Roman" w:hAnsi="Times New Roman" w:cs="Times New Roman"/>
          <w:sz w:val="32"/>
          <w:szCs w:val="32"/>
        </w:rPr>
      </w:pPr>
    </w:p>
    <w:p w:rsidR="00013C6C" w:rsidRPr="00013C6C" w:rsidRDefault="00013C6C" w:rsidP="00013C6C">
      <w:pPr>
        <w:rPr>
          <w:rFonts w:ascii="Times New Roman" w:hAnsi="Times New Roman" w:cs="Times New Roman"/>
          <w:sz w:val="32"/>
          <w:szCs w:val="32"/>
        </w:rPr>
      </w:pPr>
    </w:p>
    <w:p w:rsidR="00013C6C" w:rsidRPr="00013C6C" w:rsidRDefault="00013C6C" w:rsidP="00013C6C">
      <w:pPr>
        <w:rPr>
          <w:rFonts w:ascii="Times New Roman" w:hAnsi="Times New Roman" w:cs="Times New Roman"/>
          <w:sz w:val="32"/>
          <w:szCs w:val="32"/>
        </w:rPr>
      </w:pPr>
    </w:p>
    <w:p w:rsidR="00013C6C" w:rsidRDefault="00013C6C" w:rsidP="00013C6C">
      <w:pPr>
        <w:rPr>
          <w:rFonts w:ascii="Times New Roman" w:hAnsi="Times New Roman" w:cs="Times New Roman"/>
          <w:sz w:val="32"/>
          <w:szCs w:val="32"/>
        </w:rPr>
      </w:pPr>
    </w:p>
    <w:p w:rsidR="00037BF0" w:rsidRDefault="00037BF0" w:rsidP="00013C6C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</w:p>
    <w:p w:rsidR="00037BF0" w:rsidRDefault="00037BF0" w:rsidP="00013C6C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</w:p>
    <w:p w:rsidR="00037BF0" w:rsidRDefault="00037BF0" w:rsidP="00013C6C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</w:p>
    <w:p w:rsidR="00037BF0" w:rsidRDefault="00037BF0" w:rsidP="00013C6C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</w:p>
    <w:p w:rsidR="00013C6C" w:rsidRDefault="00466843" w:rsidP="00013C6C">
      <w:pPr>
        <w:tabs>
          <w:tab w:val="left" w:pos="54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5D0841">
        <w:rPr>
          <w:rFonts w:ascii="Times New Roman" w:hAnsi="Times New Roman" w:cs="Times New Roman"/>
          <w:sz w:val="32"/>
          <w:szCs w:val="32"/>
        </w:rPr>
        <w:t xml:space="preserve"> Подготовил</w:t>
      </w:r>
      <w:r w:rsidR="00013C6C">
        <w:rPr>
          <w:rFonts w:ascii="Times New Roman" w:hAnsi="Times New Roman" w:cs="Times New Roman"/>
          <w:sz w:val="32"/>
          <w:szCs w:val="32"/>
        </w:rPr>
        <w:t>: Учитель-логопед</w:t>
      </w:r>
    </w:p>
    <w:p w:rsidR="00013C6C" w:rsidRDefault="00BF1F07" w:rsidP="00013C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6684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ГБОУ</w:t>
      </w:r>
      <w:r w:rsidR="00013C6C">
        <w:rPr>
          <w:rFonts w:ascii="Times New Roman" w:hAnsi="Times New Roman" w:cs="Times New Roman"/>
          <w:sz w:val="32"/>
          <w:szCs w:val="32"/>
        </w:rPr>
        <w:t xml:space="preserve"> СОШ №1</w:t>
      </w:r>
      <w:r>
        <w:rPr>
          <w:rFonts w:ascii="Times New Roman" w:hAnsi="Times New Roman" w:cs="Times New Roman"/>
          <w:sz w:val="32"/>
          <w:szCs w:val="32"/>
        </w:rPr>
        <w:t>г.о. Чапаевск</w:t>
      </w:r>
      <w:r w:rsidR="00013C6C">
        <w:rPr>
          <w:rFonts w:ascii="Times New Roman" w:hAnsi="Times New Roman" w:cs="Times New Roman"/>
          <w:sz w:val="32"/>
          <w:szCs w:val="32"/>
        </w:rPr>
        <w:t xml:space="preserve"> СП д/с №27</w:t>
      </w:r>
    </w:p>
    <w:p w:rsidR="00013C6C" w:rsidRDefault="00013C6C" w:rsidP="00013C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6684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Чернова Н.А.</w:t>
      </w:r>
    </w:p>
    <w:p w:rsidR="00013C6C" w:rsidRPr="00013C6C" w:rsidRDefault="00013C6C" w:rsidP="00013C6C">
      <w:pPr>
        <w:rPr>
          <w:rFonts w:ascii="Times New Roman" w:hAnsi="Times New Roman" w:cs="Times New Roman"/>
          <w:sz w:val="32"/>
          <w:szCs w:val="32"/>
        </w:rPr>
      </w:pPr>
    </w:p>
    <w:p w:rsidR="00C86DE2" w:rsidRDefault="00037BF0" w:rsidP="00037BF0">
      <w:pPr>
        <w:tabs>
          <w:tab w:val="left" w:pos="3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2015г.</w:t>
      </w:r>
    </w:p>
    <w:p w:rsidR="006430EA" w:rsidRPr="00D8432E" w:rsidRDefault="00C86DE2" w:rsidP="00037BF0">
      <w:pPr>
        <w:tabs>
          <w:tab w:val="left" w:pos="3375"/>
        </w:tabs>
        <w:spacing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>Неговорящие дети представляют собой разнородную группу в педагогическом и медицинском отношении. Не всегда удаётся сразу определить причину, механизмы вызвавшие задержку в появлении речи, её отсутствие. Но мой опыт показал, что определённые педагогические приёмы могут быть действенными в любом случае (кроме грубых нарушений психической деятельности).</w:t>
      </w:r>
    </w:p>
    <w:p w:rsidR="00037BF0" w:rsidRPr="00D8432E" w:rsidRDefault="006430EA" w:rsidP="00037BF0">
      <w:pPr>
        <w:tabs>
          <w:tab w:val="left" w:pos="1020"/>
        </w:tabs>
        <w:spacing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  <w:t xml:space="preserve">В возрасте от 1.5 до 5 лет активно развиваются такие каналы восприятия как обоняние, осязание и вкусовое восприятие. Их сенсорное стимулирование и активное включение в методику </w:t>
      </w:r>
      <w:proofErr w:type="spellStart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коррекционно</w:t>
      </w:r>
      <w:proofErr w:type="spellEnd"/>
      <w:r w:rsidR="00AC39DB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 логопедической работы даё</w:t>
      </w: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т высокие результаты</w:t>
      </w:r>
      <w:r w:rsidR="00766BD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 Механизм успешности заключается в формировании мотивационно-побудительного уровня высказывания, предваряющего собственно яз</w:t>
      </w:r>
      <w:r w:rsidR="00AC39DB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ыковой уровень, стимулировании э</w:t>
      </w:r>
      <w:r w:rsidR="00766BD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моций и, как следствие тому, спонтанности формирования высказываний. Основанные на сенсорной стимуляции задания развивают сосредоточение внимания, придают или очерчивают эмоциональный смысл происходящего, формируют положительный эмоциональный </w:t>
      </w:r>
      <w:r w:rsidR="003866DA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настрой на совместную деятельность «ребёнок- взрослый».</w:t>
      </w:r>
    </w:p>
    <w:p w:rsidR="003866DA" w:rsidRPr="00D8432E" w:rsidRDefault="003866DA" w:rsidP="00037BF0">
      <w:pPr>
        <w:tabs>
          <w:tab w:val="left" w:pos="1020"/>
        </w:tabs>
        <w:spacing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С целью формирования побуждения к речи и её развития, </w:t>
      </w:r>
      <w:r w:rsidR="00522143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применяю</w:t>
      </w: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следующие задания:</w:t>
      </w:r>
    </w:p>
    <w:p w:rsidR="00817C78" w:rsidRPr="00D8432E" w:rsidRDefault="003866DA" w:rsidP="00037BF0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Игровое упражнение «Трогай, чувствуй, различай»</w:t>
      </w:r>
      <w:proofErr w:type="gramStart"/>
      <w:r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</w:t>
      </w: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Д</w:t>
      </w:r>
      <w:proofErr w:type="gramEnd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ля данного задания необходимо вклеить в альбом кусочки различных материалов - вата, мех, фольга, наждачная бумага, разную по текстуре ткань.</w:t>
      </w:r>
    </w:p>
    <w:p w:rsidR="00AC39DB" w:rsidRPr="00D8432E" w:rsidRDefault="00817C78" w:rsidP="00037BF0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Ребёнка попросить провести рукой по разным материалам, комментируя их качества (</w:t>
      </w:r>
      <w:proofErr w:type="gramStart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мягкий</w:t>
      </w:r>
      <w:proofErr w:type="gramEnd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шершавый, гладкий, жёсткий, пушистый и т.д.). По инструкции попросить показать «Что мягкое?  Что пушистое?» И т.д.</w:t>
      </w:r>
    </w:p>
    <w:p w:rsidR="00691C14" w:rsidRPr="00D8432E" w:rsidRDefault="00AC39DB" w:rsidP="00037BF0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 Гороховый или гречневый бассейн</w:t>
      </w:r>
      <w:r w:rsidR="00691C14"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»</w:t>
      </w:r>
      <w:r w:rsidR="00691C14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надо взять ёмкость с крупой и спрятанными в ней маленькими </w:t>
      </w:r>
      <w:proofErr w:type="gramStart"/>
      <w:r w:rsidR="00691C14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предметами</w:t>
      </w:r>
      <w:proofErr w:type="gramEnd"/>
      <w:r w:rsidR="00691C14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например на тему: «животные», «транспорт», «игрушки», «посуда» и т.д.</w:t>
      </w:r>
    </w:p>
    <w:p w:rsidR="004E5A2C" w:rsidRPr="00D8432E" w:rsidRDefault="00691C14" w:rsidP="00037BF0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Ребёнок находит эти предметы</w:t>
      </w:r>
      <w:r w:rsidR="006F7C84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</w:t>
      </w:r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вместе со взрослым обыгрывают в этот момент происходит повторение отдельных звуков, несущих смысловую нагрузку в игре либо ребёнок повторяет аморфные </w:t>
      </w:r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>слов</w:t>
      </w:r>
      <w:proofErr w:type="gramStart"/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а(</w:t>
      </w:r>
      <w:proofErr w:type="gramEnd"/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к таким словам относятся подражание голосам животных </w:t>
      </w:r>
      <w:r w:rsidR="004E5A2C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–</w:t>
      </w:r>
      <w:proofErr w:type="spellStart"/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му</w:t>
      </w:r>
      <w:proofErr w:type="spellEnd"/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, </w:t>
      </w:r>
      <w:proofErr w:type="spellStart"/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ав-ав</w:t>
      </w:r>
      <w:proofErr w:type="spellEnd"/>
      <w:r w:rsidR="00E26F11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мяу; подражание транспортным шумам – би-би</w:t>
      </w:r>
      <w:r w:rsidR="004E5A2C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, ту-ту, либо ребёнок начинает произносить простые короткие слова- дай, на, </w:t>
      </w:r>
      <w:proofErr w:type="spellStart"/>
      <w:r w:rsidR="004E5A2C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миша</w:t>
      </w:r>
      <w:proofErr w:type="spellEnd"/>
      <w:r w:rsidR="004E5A2C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киса и т.д. Далее ребёнок опять прячет эти игрушки.</w:t>
      </w:r>
    </w:p>
    <w:p w:rsidR="006F7C84" w:rsidRPr="00D8432E" w:rsidRDefault="004E5A2C" w:rsidP="00037BF0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proofErr w:type="gramStart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Можно использовать предметы из детской посуды для игры с </w:t>
      </w:r>
      <w:proofErr w:type="spellStart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насыпанием-пересыпанием</w:t>
      </w:r>
      <w:proofErr w:type="spellEnd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крупы</w:t>
      </w:r>
      <w:r w:rsidR="006F7C84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(воронка, чашка, поварёшка и т.д.</w:t>
      </w:r>
      <w:proofErr w:type="gramEnd"/>
      <w:r w:rsidR="006F7C84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Данная игровая деятельность зачастую успокаивает детей, выравнивает эмоциональный фон. </w:t>
      </w:r>
    </w:p>
    <w:p w:rsidR="005E5263" w:rsidRPr="00D8432E" w:rsidRDefault="006F7C84" w:rsidP="00037BF0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«Угадай предмет по запаху?».</w:t>
      </w: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Взрослый предлагает ребёнку предметы </w:t>
      </w:r>
      <w:r w:rsidR="005E5263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(мыло, духи, помада, чай, кофе и т.п.) и проговаривает их названия. Затем ребёнок с закрытыми глазами должен определить по запаху предмет показывая его или соответствующую картинку либо называя.</w:t>
      </w:r>
    </w:p>
    <w:p w:rsidR="00046FC9" w:rsidRPr="00D8432E" w:rsidRDefault="005E5263" w:rsidP="00037BF0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«Угадай предмет по вкусу?».</w:t>
      </w: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На тарелке разложить кусочки разных фруктов и дать пробовать</w:t>
      </w:r>
      <w:r w:rsidR="00046FC9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ребёнку, а затем просить отгадать, что это было, показывая  или называя картинку.</w:t>
      </w:r>
    </w:p>
    <w:p w:rsidR="000F5EBE" w:rsidRPr="00D8432E" w:rsidRDefault="00046FC9" w:rsidP="00037BF0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«Чудо-коробочка»</w:t>
      </w:r>
      <w:proofErr w:type="gramStart"/>
      <w:r w:rsidRPr="00D843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</w:t>
      </w: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</w:t>
      </w:r>
      <w:proofErr w:type="gramEnd"/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ри знакомстве ребёнка с различными природными материалами (шишка,жёлудь,каш</w:t>
      </w:r>
      <w:r w:rsidR="00A073DF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тан, камушек, песок, сухая трава, мох). Ребёнок с закрытыми глазами определяет, что лежит в </w:t>
      </w:r>
      <w:proofErr w:type="gramStart"/>
      <w:r w:rsidR="00A073DF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чудо-коробочке</w:t>
      </w:r>
      <w:proofErr w:type="gramEnd"/>
      <w:r w:rsidR="00A073DF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, показав нужнуюкартинку</w:t>
      </w:r>
      <w:r w:rsidR="000F5EBE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или называя её.</w:t>
      </w:r>
    </w:p>
    <w:p w:rsidR="00DA4A4B" w:rsidRPr="00D8432E" w:rsidRDefault="00037BF0" w:rsidP="00037BF0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Многолетний опыт показывает</w:t>
      </w:r>
      <w:r w:rsidR="000F5EBE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, что активное включение в логопедическую работу разных анализаторных систем существенно быстрее позволяет добиться положительных результатов. Данный вид работы положительно влияет </w:t>
      </w:r>
      <w:r w:rsidR="005C009A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на </w:t>
      </w:r>
      <w:r w:rsidR="000F5EBE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мотивационный уровень</w:t>
      </w:r>
      <w:r w:rsidR="005C009A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высказывания, побуждая к первым речевым формам, расширяет и актуализирует пассивный словарный запас</w:t>
      </w:r>
      <w:r w:rsidR="00D8432E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де</w:t>
      </w:r>
      <w:r w:rsidR="0059276C" w:rsidRPr="00D8432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тей.</w:t>
      </w:r>
    </w:p>
    <w:p w:rsidR="00DA4A4B" w:rsidRPr="00D8432E" w:rsidRDefault="00DA4A4B" w:rsidP="00037BF0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AC39DB" w:rsidRPr="00D8432E" w:rsidRDefault="00AC39DB" w:rsidP="00037BF0">
      <w:pPr>
        <w:spacing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bookmarkStart w:id="0" w:name="_GoBack"/>
      <w:bookmarkEnd w:id="0"/>
    </w:p>
    <w:p w:rsidR="00DA4A4B" w:rsidRPr="00D8432E" w:rsidRDefault="00DA4A4B" w:rsidP="00037BF0">
      <w:pPr>
        <w:spacing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A4A4B" w:rsidRDefault="00DA4A4B" w:rsidP="00037B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043" w:rsidRDefault="002B1043" w:rsidP="002B1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A4B" w:rsidRPr="00522143" w:rsidRDefault="00DA4A4B" w:rsidP="00522143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DA4A4B" w:rsidRPr="00522143" w:rsidSect="0027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CA2"/>
    <w:multiLevelType w:val="multilevel"/>
    <w:tmpl w:val="45E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B1875"/>
    <w:multiLevelType w:val="multilevel"/>
    <w:tmpl w:val="068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227C3"/>
    <w:multiLevelType w:val="multilevel"/>
    <w:tmpl w:val="3FC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645CD"/>
    <w:multiLevelType w:val="multilevel"/>
    <w:tmpl w:val="02C8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AA"/>
    <w:rsid w:val="00013C6C"/>
    <w:rsid w:val="00037BF0"/>
    <w:rsid w:val="00046FC9"/>
    <w:rsid w:val="000F5EBE"/>
    <w:rsid w:val="00137F1A"/>
    <w:rsid w:val="002726F4"/>
    <w:rsid w:val="002B1043"/>
    <w:rsid w:val="00323ED0"/>
    <w:rsid w:val="003866DA"/>
    <w:rsid w:val="00466843"/>
    <w:rsid w:val="004E5A2C"/>
    <w:rsid w:val="00522143"/>
    <w:rsid w:val="0059276C"/>
    <w:rsid w:val="005C009A"/>
    <w:rsid w:val="005D0841"/>
    <w:rsid w:val="005E5263"/>
    <w:rsid w:val="006430EA"/>
    <w:rsid w:val="00691C14"/>
    <w:rsid w:val="006F7C84"/>
    <w:rsid w:val="00766BD1"/>
    <w:rsid w:val="0079490D"/>
    <w:rsid w:val="00817C78"/>
    <w:rsid w:val="00902290"/>
    <w:rsid w:val="00A073DF"/>
    <w:rsid w:val="00AC39DB"/>
    <w:rsid w:val="00B24AAA"/>
    <w:rsid w:val="00BF1F07"/>
    <w:rsid w:val="00C86DE2"/>
    <w:rsid w:val="00D8432E"/>
    <w:rsid w:val="00D92C84"/>
    <w:rsid w:val="00DA4A4B"/>
    <w:rsid w:val="00E1589F"/>
    <w:rsid w:val="00E2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2015-09-22T14:59:00Z</cp:lastPrinted>
  <dcterms:created xsi:type="dcterms:W3CDTF">2015-09-06T13:56:00Z</dcterms:created>
  <dcterms:modified xsi:type="dcterms:W3CDTF">2015-09-28T06:45:00Z</dcterms:modified>
</cp:coreProperties>
</file>