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11" w:rsidRPr="00F23004" w:rsidRDefault="00D31204" w:rsidP="00365811">
      <w:pPr>
        <w:shd w:val="clear" w:color="auto" w:fill="FFFFFF"/>
        <w:spacing w:before="150" w:after="0" w:line="450" w:lineRule="atLeast"/>
        <w:jc w:val="center"/>
        <w:outlineLvl w:val="0"/>
        <w:rPr>
          <w:rFonts w:ascii="Times New Roman" w:eastAsia="Times New Roman" w:hAnsi="Times New Roman" w:cs="Times New Roman"/>
          <w:kern w:val="36"/>
          <w:sz w:val="38"/>
          <w:szCs w:val="38"/>
          <w:lang w:eastAsia="ru-RU"/>
        </w:rPr>
      </w:pPr>
      <w:r w:rsidRPr="00F23004">
        <w:rPr>
          <w:rFonts w:ascii="Trebuchet MS" w:eastAsia="Times New Roman" w:hAnsi="Trebuchet MS" w:cs="Times New Roman"/>
          <w:kern w:val="36"/>
          <w:sz w:val="38"/>
          <w:szCs w:val="38"/>
          <w:lang w:eastAsia="ru-RU"/>
        </w:rPr>
        <w:t xml:space="preserve"> </w:t>
      </w:r>
      <w:r w:rsidR="00365811" w:rsidRPr="00F23004">
        <w:rPr>
          <w:rFonts w:ascii="Times New Roman" w:eastAsia="Times New Roman" w:hAnsi="Times New Roman" w:cs="Times New Roman"/>
          <w:kern w:val="36"/>
          <w:sz w:val="38"/>
          <w:szCs w:val="38"/>
          <w:lang w:eastAsia="ru-RU"/>
        </w:rPr>
        <w:t>«Чему учить будущего первоклассника»</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Оценка подготовленности ребенка к </w:t>
      </w:r>
      <w:proofErr w:type="gramStart"/>
      <w:r w:rsidRPr="00D87599">
        <w:rPr>
          <w:rFonts w:ascii="Times New Roman" w:eastAsia="Times New Roman" w:hAnsi="Times New Roman" w:cs="Times New Roman"/>
          <w:sz w:val="28"/>
          <w:szCs w:val="28"/>
          <w:lang w:eastAsia="ru-RU"/>
        </w:rPr>
        <w:t>школе</w:t>
      </w:r>
      <w:proofErr w:type="gramEnd"/>
      <w:r w:rsidRPr="00D87599">
        <w:rPr>
          <w:rFonts w:ascii="Times New Roman" w:eastAsia="Times New Roman" w:hAnsi="Times New Roman" w:cs="Times New Roman"/>
          <w:sz w:val="28"/>
          <w:szCs w:val="28"/>
          <w:lang w:eastAsia="ru-RU"/>
        </w:rPr>
        <w:t xml:space="preserve"> прежде всего по уровню его интеллектуального развития – наиболее распространенная ошибка и учителей, и родителей. Многие считают, что необходимое условие подготовленности – максимально больший объем знаний, который должен иметь дошкольник. Старания родителей при этом не знают меры, а </w:t>
      </w:r>
      <w:bookmarkStart w:id="0" w:name="_GoBack"/>
      <w:bookmarkEnd w:id="0"/>
      <w:r w:rsidRPr="00D87599">
        <w:rPr>
          <w:rFonts w:ascii="Times New Roman" w:eastAsia="Times New Roman" w:hAnsi="Times New Roman" w:cs="Times New Roman"/>
          <w:sz w:val="28"/>
          <w:szCs w:val="28"/>
          <w:lang w:eastAsia="ru-RU"/>
        </w:rPr>
        <w:t>психолого-физиологические возможности детей в расчет не принимаются. Папы и мамы, не научив ребенка элементарным навыкам самообслуживания, загружают его всевозможными сведениями, не учитывая возрастные особенности. Такие дети приходят в школу читающими, считающими, но через полгода их обгоняют те, кто не умел ни читать, ни считать. Часто они не могут слушать учителя, если он не обращается непосредственно к ним, не подкрепляет их работу поощрениями, к чему они привыкли, занимаясь дома с мамой или бабушкой.</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В условиях работы в классе, (при наполняемости 25</w:t>
      </w:r>
      <w:r w:rsidRPr="00D87599">
        <w:rPr>
          <w:rFonts w:ascii="Times New Roman" w:eastAsia="Times New Roman" w:hAnsi="Times New Roman" w:cs="Times New Roman"/>
          <w:sz w:val="28"/>
          <w:szCs w:val="28"/>
          <w:lang w:eastAsia="ru-RU"/>
        </w:rPr>
        <w:noBreakHyphen/>
        <w:t xml:space="preserve">30 человек), к сожалению </w:t>
      </w:r>
      <w:proofErr w:type="gramStart"/>
      <w:r w:rsidRPr="00D87599">
        <w:rPr>
          <w:rFonts w:ascii="Times New Roman" w:eastAsia="Times New Roman" w:hAnsi="Times New Roman" w:cs="Times New Roman"/>
          <w:sz w:val="28"/>
          <w:szCs w:val="28"/>
          <w:lang w:eastAsia="ru-RU"/>
        </w:rPr>
        <w:t>возможности</w:t>
      </w:r>
      <w:proofErr w:type="gramEnd"/>
      <w:r w:rsidRPr="00D87599">
        <w:rPr>
          <w:rFonts w:ascii="Times New Roman" w:eastAsia="Times New Roman" w:hAnsi="Times New Roman" w:cs="Times New Roman"/>
          <w:sz w:val="28"/>
          <w:szCs w:val="28"/>
          <w:lang w:eastAsia="ru-RU"/>
        </w:rPr>
        <w:t xml:space="preserve"> для индивидуальной работы с такими детьми минимальны, и они быстро теряют интерес к учебе, а так как сами сосредоточиться и активно работать не могут, то начинают отставать, и примерно с середины учебного года учиться им становится все труднее и труднее. А родители не могут понять, в чем дело.</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Важной чертой общей подготовленности к школе являются не просто разрозненные знания, представления о предметах, их свойствах, но и умение увидеть связи, закономерности.</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Учителя предпочитают получить ребенка, которого специально не учили ни писать, ни читать. Почему? Потому что процесс чтения и письма имеет очень сложную психофизиологическую особенность. Этот процесс может успешно осуществлять только грамотный специалист, т.е. учитель, владеющий методикой обучения грамоте. Ребенка неправильно подготовленного в домашних условиях, учителю придется не только учить, но и переучивать. Так что же, все пустить на самотек и не заниматься с ребенком? Нет, обязательно заниматься и создавать условия, предпосылки для успешного обучения чтению и письму. Важнее не учить ребенка читать, а развивать речь, способность различать звуки, не учить писать, а создавать условия для развития мелкой мускулатуры, руки и пальцев.</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Многие дети с трудом осваивают технику письма, не могут работать с кистью и красками. А все потому, что у них плохо развита мелкая </w:t>
      </w:r>
      <w:r w:rsidRPr="00D87599">
        <w:rPr>
          <w:rFonts w:ascii="Times New Roman" w:eastAsia="Times New Roman" w:hAnsi="Times New Roman" w:cs="Times New Roman"/>
          <w:sz w:val="28"/>
          <w:szCs w:val="28"/>
          <w:lang w:eastAsia="ru-RU"/>
        </w:rPr>
        <w:lastRenderedPageBreak/>
        <w:t>мускулатура пальцев рук. Целесообразно задолго до школы начинать заниматься с детьми пальчиковой гимнастикой, пальчиковыми играми (с мячом, пластилином, счетными палочками, мозаикой).</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Как правило, психолого-физиологическая готовность к школе возникает естественным путем при нормальном развитии дошкольника; имеется в виду, что малыш много играет сам, со сверстниками и взрослыми как в сюжетно-ролевые игры, так и в игры по правилам. </w:t>
      </w:r>
      <w:proofErr w:type="gramStart"/>
      <w:r w:rsidRPr="00D87599">
        <w:rPr>
          <w:rFonts w:ascii="Times New Roman" w:eastAsia="Times New Roman" w:hAnsi="Times New Roman" w:cs="Times New Roman"/>
          <w:sz w:val="28"/>
          <w:szCs w:val="28"/>
          <w:lang w:eastAsia="ru-RU"/>
        </w:rPr>
        <w:t>Он рисует, лепит, раскрашивает картинки, занимается с разнообразными конструкторами, пытается играть на инструментах (бубне, дудке, барабане) и, конечно же, слушает сказки и рассказы.</w:t>
      </w:r>
      <w:proofErr w:type="gramEnd"/>
      <w:r w:rsidRPr="00D87599">
        <w:rPr>
          <w:rFonts w:ascii="Times New Roman" w:eastAsia="Times New Roman" w:hAnsi="Times New Roman" w:cs="Times New Roman"/>
          <w:sz w:val="28"/>
          <w:szCs w:val="28"/>
          <w:lang w:eastAsia="ru-RU"/>
        </w:rPr>
        <w:t xml:space="preserve"> Чтение взрослых детям должно быть неотъемлемой частью каждого дня ребенка. Вырастая в такой атмосфере, ребенок к 6 годам, а порой и раньше, сам стремиться научиться читать, считать, и в этом на первых порах ему вполне могут помочь, не нарушая методики, окружающие его близкие взрослые. И все это происходит естественно, без лишнего напряжения в виде специальных уроков.</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Вопрос о готовности ребенка к школе следует рассмотреть и с точки дефектолога-логопеда. Дети с нередко выраженными отклонениями в развитии в дошкольном возрасте обычно не выделяются (или мало выделяются) среди своих сверстников и поэтому не вызывают особой тревоги у родителей. Однако с началом школьного обучения часто обнаруживается полная несостоятельность этих детей. Они с трудом овладевают грамотой, пишут со специфическими ошибками, не успевают за темпом работы класса.</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Для того чтобы ребенок смог научиться различать сходные по своему внешнему виду буквы, у него к началу школьного обучения должны быть достаточно хорошо сформированы зрительно-пространственные представления. А это значит, что ему должно быть доступно следующее:</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1) ребенок должен уметь различать предметы и геометрические фигуры по их форме (овальный, круглый, квадратный, прямоугольный, треугольный и т.п.);</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2) он должен уметь различать фигуры по величине (большой, маленький, средний) и владеть такими понятиями, как </w:t>
      </w:r>
      <w:proofErr w:type="gramStart"/>
      <w:r w:rsidRPr="00D87599">
        <w:rPr>
          <w:rFonts w:ascii="Times New Roman" w:eastAsia="Times New Roman" w:hAnsi="Times New Roman" w:cs="Times New Roman"/>
          <w:sz w:val="28"/>
          <w:szCs w:val="28"/>
          <w:lang w:eastAsia="ru-RU"/>
        </w:rPr>
        <w:t>больше-меньше</w:t>
      </w:r>
      <w:proofErr w:type="gramEnd"/>
      <w:r w:rsidRPr="00D87599">
        <w:rPr>
          <w:rFonts w:ascii="Times New Roman" w:eastAsia="Times New Roman" w:hAnsi="Times New Roman" w:cs="Times New Roman"/>
          <w:sz w:val="28"/>
          <w:szCs w:val="28"/>
          <w:lang w:eastAsia="ru-RU"/>
        </w:rPr>
        <w:t xml:space="preserve">, длинный–короткий, </w:t>
      </w:r>
      <w:proofErr w:type="gramStart"/>
      <w:r w:rsidRPr="00D87599">
        <w:rPr>
          <w:rFonts w:ascii="Times New Roman" w:eastAsia="Times New Roman" w:hAnsi="Times New Roman" w:cs="Times New Roman"/>
          <w:sz w:val="28"/>
          <w:szCs w:val="28"/>
          <w:lang w:eastAsia="ru-RU"/>
        </w:rPr>
        <w:t>высокий–низкий</w:t>
      </w:r>
      <w:proofErr w:type="gramEnd"/>
      <w:r w:rsidRPr="00D87599">
        <w:rPr>
          <w:rFonts w:ascii="Times New Roman" w:eastAsia="Times New Roman" w:hAnsi="Times New Roman" w:cs="Times New Roman"/>
          <w:sz w:val="28"/>
          <w:szCs w:val="28"/>
          <w:lang w:eastAsia="ru-RU"/>
        </w:rPr>
        <w:t>, толстый–тонкий, широкий–узкий;</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3) ребенок должен уметь определять расположение предметов и фигур в пространстве по отношению друг к другу, т.е. понимать пространственные отношения между ними: </w:t>
      </w:r>
      <w:proofErr w:type="gramStart"/>
      <w:r w:rsidRPr="00D87599">
        <w:rPr>
          <w:rFonts w:ascii="Times New Roman" w:eastAsia="Times New Roman" w:hAnsi="Times New Roman" w:cs="Times New Roman"/>
          <w:sz w:val="28"/>
          <w:szCs w:val="28"/>
          <w:lang w:eastAsia="ru-RU"/>
        </w:rPr>
        <w:t>высоко–низко</w:t>
      </w:r>
      <w:proofErr w:type="gramEnd"/>
      <w:r w:rsidRPr="00D87599">
        <w:rPr>
          <w:rFonts w:ascii="Times New Roman" w:eastAsia="Times New Roman" w:hAnsi="Times New Roman" w:cs="Times New Roman"/>
          <w:sz w:val="28"/>
          <w:szCs w:val="28"/>
          <w:lang w:eastAsia="ru-RU"/>
        </w:rPr>
        <w:t>, вверху–внизу, выше–ниже, далеко–близко, слева–справа, впереди–сзади.</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lastRenderedPageBreak/>
        <w:t xml:space="preserve">С логопедической точки зрения под полноценной устной речью, которая может служить надежной базой для овладения письмом, понимается правильное произношение всех звуков речи (прежде всего не должно быть замен одних звуков другими). Правильное произношение всех звуков речи важно потому, что на первых этапах обучения письму очень широко используется синхронное (одновременное с написанием) проговаривание ребенком каждого записываемого слова. Это позволяет уточнить его звуковой состав. Полное исключение проговаривания затрудняет звуковой анализ и синтез слов, что приводит к резкому увеличению количества ошибок у детей (пропуски букв, вставки лишних букв и т.п.). </w:t>
      </w:r>
      <w:proofErr w:type="gramStart"/>
      <w:r w:rsidRPr="00D87599">
        <w:rPr>
          <w:rFonts w:ascii="Times New Roman" w:eastAsia="Times New Roman" w:hAnsi="Times New Roman" w:cs="Times New Roman"/>
          <w:sz w:val="28"/>
          <w:szCs w:val="28"/>
          <w:lang w:eastAsia="ru-RU"/>
        </w:rPr>
        <w:t>Неправильное же проговаривание, связанное с заменой одних звуков речи другими (типа [САЛФ] вместо [ШАРФ] или [ГОЛКА] вместо [ГОРКА]), дает тот же самый, если еще не худший, результат – в письме ребенка появляются однотипные и трудно устранимые буквенные замены.</w:t>
      </w:r>
      <w:proofErr w:type="gramEnd"/>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Для успешного овладения письменной речью ребенок должен располагать целым рядом необходимых предпосылок, сформированных у него еще в дошкольном возрасте. К их числу относятся </w:t>
      </w:r>
      <w:proofErr w:type="gramStart"/>
      <w:r w:rsidRPr="00D87599">
        <w:rPr>
          <w:rFonts w:ascii="Times New Roman" w:eastAsia="Times New Roman" w:hAnsi="Times New Roman" w:cs="Times New Roman"/>
          <w:sz w:val="28"/>
          <w:szCs w:val="28"/>
          <w:lang w:eastAsia="ru-RU"/>
        </w:rPr>
        <w:t>следующие</w:t>
      </w:r>
      <w:proofErr w:type="gramEnd"/>
      <w:r w:rsidRPr="00D87599">
        <w:rPr>
          <w:rFonts w:ascii="Times New Roman" w:eastAsia="Times New Roman" w:hAnsi="Times New Roman" w:cs="Times New Roman"/>
          <w:sz w:val="28"/>
          <w:szCs w:val="28"/>
          <w:lang w:eastAsia="ru-RU"/>
        </w:rPr>
        <w:t>:</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1) Развитая слуховая память.</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2) Достаточный уровень </w:t>
      </w:r>
      <w:r w:rsidR="00D31204" w:rsidRPr="00D87599">
        <w:rPr>
          <w:rFonts w:ascii="Times New Roman" w:eastAsia="Times New Roman" w:hAnsi="Times New Roman" w:cs="Times New Roman"/>
          <w:sz w:val="28"/>
          <w:szCs w:val="28"/>
          <w:lang w:eastAsia="ru-RU"/>
        </w:rPr>
        <w:t>развития зрительно-простран</w:t>
      </w:r>
      <w:r w:rsidRPr="00D87599">
        <w:rPr>
          <w:rFonts w:ascii="Times New Roman" w:eastAsia="Times New Roman" w:hAnsi="Times New Roman" w:cs="Times New Roman"/>
          <w:sz w:val="28"/>
          <w:szCs w:val="28"/>
          <w:lang w:eastAsia="ru-RU"/>
        </w:rPr>
        <w:t>ственных представлений.</w:t>
      </w:r>
    </w:p>
    <w:p w:rsidR="00365811" w:rsidRPr="00D87599" w:rsidRDefault="00D31204"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3) Хорошее владение устной речью (звуко</w:t>
      </w:r>
      <w:r w:rsidR="00365811" w:rsidRPr="00D87599">
        <w:rPr>
          <w:rFonts w:ascii="Times New Roman" w:eastAsia="Times New Roman" w:hAnsi="Times New Roman" w:cs="Times New Roman"/>
          <w:sz w:val="28"/>
          <w:szCs w:val="28"/>
          <w:lang w:eastAsia="ru-RU"/>
        </w:rPr>
        <w:t>произношением, словарным запасом, связной речью).</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4) Развитая тонкая ручная моторика. Сама возможность овладения этими предпосылками письменной речи предполагает также наличие у ребенка устойчивого внимания, памяти, мыслительных способностей.</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Развитие детей может носить целостный, последовательный характер только тогда, когда проблемы дошкольного и школьного образования решаются не изолированно друг от друга, а в тесной взаимосвязи. Именно тогда становится возможным осуществление единой линии общего развития ребенка в детском саду и начальной школе. Необходимо, чтобы введение ребенка в школьную жизнь стало общей задачей и разделением ответственности не только педагогов детского сада и школьных учителей, но и родителей.</w:t>
      </w:r>
    </w:p>
    <w:p w:rsidR="00D87599" w:rsidRDefault="00D87599" w:rsidP="00D87599">
      <w:pPr>
        <w:shd w:val="clear" w:color="auto" w:fill="FFFFFF"/>
        <w:spacing w:before="150" w:after="150"/>
        <w:rPr>
          <w:rFonts w:ascii="Times New Roman" w:eastAsia="Times New Roman" w:hAnsi="Times New Roman" w:cs="Times New Roman"/>
          <w:sz w:val="28"/>
          <w:szCs w:val="28"/>
          <w:u w:val="single"/>
          <w:lang w:eastAsia="ru-RU"/>
        </w:rPr>
      </w:pPr>
    </w:p>
    <w:p w:rsidR="00F23004" w:rsidRDefault="00F23004" w:rsidP="00D87599">
      <w:pPr>
        <w:shd w:val="clear" w:color="auto" w:fill="FFFFFF"/>
        <w:spacing w:before="150" w:after="150"/>
        <w:rPr>
          <w:rFonts w:ascii="Times New Roman" w:eastAsia="Times New Roman" w:hAnsi="Times New Roman" w:cs="Times New Roman"/>
          <w:sz w:val="28"/>
          <w:szCs w:val="28"/>
          <w:u w:val="single"/>
          <w:lang w:eastAsia="ru-RU"/>
        </w:rPr>
      </w:pPr>
    </w:p>
    <w:p w:rsidR="00D87599" w:rsidRDefault="00F23004" w:rsidP="00D87599">
      <w:pPr>
        <w:shd w:val="clear" w:color="auto" w:fill="FFFFFF"/>
        <w:spacing w:before="150" w:after="15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Литература:</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Айзман</w:t>
      </w:r>
      <w:proofErr w:type="spellEnd"/>
      <w:r w:rsidRPr="00D87599">
        <w:rPr>
          <w:rFonts w:ascii="Times New Roman" w:eastAsia="Times New Roman" w:hAnsi="Times New Roman" w:cs="Times New Roman"/>
          <w:sz w:val="28"/>
          <w:szCs w:val="28"/>
          <w:lang w:eastAsia="ru-RU"/>
        </w:rPr>
        <w:t xml:space="preserve"> Р.И., </w:t>
      </w:r>
      <w:proofErr w:type="spellStart"/>
      <w:r w:rsidRPr="00D87599">
        <w:rPr>
          <w:rFonts w:ascii="Times New Roman" w:eastAsia="Times New Roman" w:hAnsi="Times New Roman" w:cs="Times New Roman"/>
          <w:sz w:val="28"/>
          <w:szCs w:val="28"/>
          <w:lang w:eastAsia="ru-RU"/>
        </w:rPr>
        <w:t>Великанова</w:t>
      </w:r>
      <w:proofErr w:type="spellEnd"/>
      <w:r w:rsidRPr="00D87599">
        <w:rPr>
          <w:rFonts w:ascii="Times New Roman" w:eastAsia="Times New Roman" w:hAnsi="Times New Roman" w:cs="Times New Roman"/>
          <w:sz w:val="28"/>
          <w:szCs w:val="28"/>
          <w:lang w:eastAsia="ru-RU"/>
        </w:rPr>
        <w:t xml:space="preserve"> Л.К., Жарова Г.Н. Оценка степени готовности детей к обучению в школе. – Новосибирск, 1987.</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Газман</w:t>
      </w:r>
      <w:proofErr w:type="spellEnd"/>
      <w:r w:rsidRPr="00D87599">
        <w:rPr>
          <w:rFonts w:ascii="Times New Roman" w:eastAsia="Times New Roman" w:hAnsi="Times New Roman" w:cs="Times New Roman"/>
          <w:sz w:val="28"/>
          <w:szCs w:val="28"/>
          <w:lang w:eastAsia="ru-RU"/>
        </w:rPr>
        <w:t xml:space="preserve"> О.С., Харитонова Н.Е. В школу – с игрой! – Москва, 1991.</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Гильбух</w:t>
      </w:r>
      <w:proofErr w:type="spellEnd"/>
      <w:r w:rsidRPr="00D87599">
        <w:rPr>
          <w:rFonts w:ascii="Times New Roman" w:eastAsia="Times New Roman" w:hAnsi="Times New Roman" w:cs="Times New Roman"/>
          <w:sz w:val="28"/>
          <w:szCs w:val="28"/>
          <w:lang w:eastAsia="ru-RU"/>
        </w:rPr>
        <w:t xml:space="preserve"> Ю.З. Психолого-педагогические основы индивидуального подхода к слабо подготовленным ученикам. – Киев, 1985.</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Жабицкая</w:t>
      </w:r>
      <w:proofErr w:type="spellEnd"/>
      <w:r w:rsidRPr="00D87599">
        <w:rPr>
          <w:rFonts w:ascii="Times New Roman" w:eastAsia="Times New Roman" w:hAnsi="Times New Roman" w:cs="Times New Roman"/>
          <w:sz w:val="28"/>
          <w:szCs w:val="28"/>
          <w:lang w:eastAsia="ru-RU"/>
        </w:rPr>
        <w:t xml:space="preserve"> Л.Г. Психодиагностика для учителя. – Кишинев, </w:t>
      </w:r>
      <w:proofErr w:type="spellStart"/>
      <w:r w:rsidRPr="00D87599">
        <w:rPr>
          <w:rFonts w:ascii="Times New Roman" w:eastAsia="Times New Roman" w:hAnsi="Times New Roman" w:cs="Times New Roman"/>
          <w:sz w:val="28"/>
          <w:szCs w:val="28"/>
          <w:lang w:eastAsia="ru-RU"/>
        </w:rPr>
        <w:t>Лумина</w:t>
      </w:r>
      <w:proofErr w:type="spellEnd"/>
      <w:r w:rsidRPr="00D87599">
        <w:rPr>
          <w:rFonts w:ascii="Times New Roman" w:eastAsia="Times New Roman" w:hAnsi="Times New Roman" w:cs="Times New Roman"/>
          <w:sz w:val="28"/>
          <w:szCs w:val="28"/>
          <w:lang w:eastAsia="ru-RU"/>
        </w:rPr>
        <w:t>, 1990.</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Лайло</w:t>
      </w:r>
      <w:proofErr w:type="spellEnd"/>
      <w:r w:rsidRPr="00D87599">
        <w:rPr>
          <w:rFonts w:ascii="Times New Roman" w:eastAsia="Times New Roman" w:hAnsi="Times New Roman" w:cs="Times New Roman"/>
          <w:sz w:val="28"/>
          <w:szCs w:val="28"/>
          <w:lang w:eastAsia="ru-RU"/>
        </w:rPr>
        <w:t xml:space="preserve"> В.В. Развитие памяти и повышение грамотности. – Москва, 2001.</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xml:space="preserve">Матвеева Л., </w:t>
      </w:r>
      <w:proofErr w:type="spellStart"/>
      <w:r w:rsidRPr="00D87599">
        <w:rPr>
          <w:rFonts w:ascii="Times New Roman" w:eastAsia="Times New Roman" w:hAnsi="Times New Roman" w:cs="Times New Roman"/>
          <w:sz w:val="28"/>
          <w:szCs w:val="28"/>
          <w:lang w:eastAsia="ru-RU"/>
        </w:rPr>
        <w:t>Выбойщик</w:t>
      </w:r>
      <w:proofErr w:type="spellEnd"/>
      <w:r w:rsidRPr="00D87599">
        <w:rPr>
          <w:rFonts w:ascii="Times New Roman" w:eastAsia="Times New Roman" w:hAnsi="Times New Roman" w:cs="Times New Roman"/>
          <w:sz w:val="28"/>
          <w:szCs w:val="28"/>
          <w:lang w:eastAsia="ru-RU"/>
        </w:rPr>
        <w:t xml:space="preserve"> И., </w:t>
      </w:r>
      <w:proofErr w:type="spellStart"/>
      <w:r w:rsidRPr="00D87599">
        <w:rPr>
          <w:rFonts w:ascii="Times New Roman" w:eastAsia="Times New Roman" w:hAnsi="Times New Roman" w:cs="Times New Roman"/>
          <w:sz w:val="28"/>
          <w:szCs w:val="28"/>
          <w:lang w:eastAsia="ru-RU"/>
        </w:rPr>
        <w:t>Мякушкин</w:t>
      </w:r>
      <w:proofErr w:type="spellEnd"/>
      <w:r w:rsidRPr="00D87599">
        <w:rPr>
          <w:rFonts w:ascii="Times New Roman" w:eastAsia="Times New Roman" w:hAnsi="Times New Roman" w:cs="Times New Roman"/>
          <w:sz w:val="28"/>
          <w:szCs w:val="28"/>
          <w:lang w:eastAsia="ru-RU"/>
        </w:rPr>
        <w:t xml:space="preserve"> Д. Практическая психология для родителей, или что я могу узнать о своем ребенке. – М.: АСТ – ПРЕСС, Южно-Уральское кн. изд-во, 1997.</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Немов</w:t>
      </w:r>
      <w:proofErr w:type="spellEnd"/>
      <w:r w:rsidRPr="00D87599">
        <w:rPr>
          <w:rFonts w:ascii="Times New Roman" w:eastAsia="Times New Roman" w:hAnsi="Times New Roman" w:cs="Times New Roman"/>
          <w:sz w:val="28"/>
          <w:szCs w:val="28"/>
          <w:lang w:eastAsia="ru-RU"/>
        </w:rPr>
        <w:t xml:space="preserve"> Р.Ф. Психология. Учебник для ВУЗов. – М., 2001.</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Овчарова</w:t>
      </w:r>
      <w:proofErr w:type="spellEnd"/>
      <w:r w:rsidRPr="00D87599">
        <w:rPr>
          <w:rFonts w:ascii="Times New Roman" w:eastAsia="Times New Roman" w:hAnsi="Times New Roman" w:cs="Times New Roman"/>
          <w:sz w:val="28"/>
          <w:szCs w:val="28"/>
          <w:lang w:eastAsia="ru-RU"/>
        </w:rPr>
        <w:t xml:space="preserve"> Р. Семейная академия: вопросы и ответы. – М., 1991.</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Семановский</w:t>
      </w:r>
      <w:proofErr w:type="spellEnd"/>
      <w:r w:rsidRPr="00D87599">
        <w:rPr>
          <w:rFonts w:ascii="Times New Roman" w:eastAsia="Times New Roman" w:hAnsi="Times New Roman" w:cs="Times New Roman"/>
          <w:sz w:val="28"/>
          <w:szCs w:val="28"/>
          <w:lang w:eastAsia="ru-RU"/>
        </w:rPr>
        <w:t xml:space="preserve"> А.Э. Развитие творческого мышления у детей. – Ярославль, 1997.</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proofErr w:type="spellStart"/>
      <w:r w:rsidRPr="00D87599">
        <w:rPr>
          <w:rFonts w:ascii="Times New Roman" w:eastAsia="Times New Roman" w:hAnsi="Times New Roman" w:cs="Times New Roman"/>
          <w:sz w:val="28"/>
          <w:szCs w:val="28"/>
          <w:lang w:eastAsia="ru-RU"/>
        </w:rPr>
        <w:t>Тарабарина</w:t>
      </w:r>
      <w:proofErr w:type="spellEnd"/>
      <w:r w:rsidRPr="00D87599">
        <w:rPr>
          <w:rFonts w:ascii="Times New Roman" w:eastAsia="Times New Roman" w:hAnsi="Times New Roman" w:cs="Times New Roman"/>
          <w:sz w:val="28"/>
          <w:szCs w:val="28"/>
          <w:lang w:eastAsia="ru-RU"/>
        </w:rPr>
        <w:t xml:space="preserve"> Т.И. 50 игр на логику. – Ярославль, 1999.</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Тихомирова Л.Ф. Формирование и развитие интеллектуальных способностей ребенка. Младшие школьники (6–10 лет – М., 2000).</w:t>
      </w:r>
    </w:p>
    <w:p w:rsidR="00365811" w:rsidRPr="00D87599" w:rsidRDefault="00365811" w:rsidP="00D87599">
      <w:pPr>
        <w:numPr>
          <w:ilvl w:val="0"/>
          <w:numId w:val="1"/>
        </w:numPr>
        <w:shd w:val="clear" w:color="auto" w:fill="FFFFFF"/>
        <w:spacing w:before="45" w:after="0"/>
        <w:ind w:left="165"/>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Тихомирова Л.Ф. Упражнения на каждый день. Логика для младших школьников. – Ярославль, 2000.</w:t>
      </w:r>
    </w:p>
    <w:p w:rsidR="00365811" w:rsidRPr="00D87599" w:rsidRDefault="00365811" w:rsidP="00D87599">
      <w:pPr>
        <w:shd w:val="clear" w:color="auto" w:fill="FFFFFF"/>
        <w:spacing w:before="150" w:after="150"/>
        <w:rPr>
          <w:rFonts w:ascii="Times New Roman" w:eastAsia="Times New Roman" w:hAnsi="Times New Roman" w:cs="Times New Roman"/>
          <w:sz w:val="28"/>
          <w:szCs w:val="28"/>
          <w:lang w:eastAsia="ru-RU"/>
        </w:rPr>
      </w:pPr>
      <w:r w:rsidRPr="00D87599">
        <w:rPr>
          <w:rFonts w:ascii="Times New Roman" w:eastAsia="Times New Roman" w:hAnsi="Times New Roman" w:cs="Times New Roman"/>
          <w:sz w:val="28"/>
          <w:szCs w:val="28"/>
          <w:lang w:eastAsia="ru-RU"/>
        </w:rPr>
        <w:t> </w:t>
      </w:r>
    </w:p>
    <w:p w:rsidR="00414A63" w:rsidRPr="00D87599" w:rsidRDefault="00414A63" w:rsidP="00D87599">
      <w:pPr>
        <w:rPr>
          <w:rFonts w:ascii="Times New Roman" w:hAnsi="Times New Roman" w:cs="Times New Roman"/>
          <w:sz w:val="28"/>
          <w:szCs w:val="28"/>
        </w:rPr>
      </w:pPr>
    </w:p>
    <w:sectPr w:rsidR="00414A63" w:rsidRPr="00D87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D6C8A"/>
    <w:multiLevelType w:val="multilevel"/>
    <w:tmpl w:val="660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CF"/>
    <w:rsid w:val="00365811"/>
    <w:rsid w:val="00414A63"/>
    <w:rsid w:val="006C35CF"/>
    <w:rsid w:val="00D31204"/>
    <w:rsid w:val="00D87599"/>
    <w:rsid w:val="00F2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1144</Words>
  <Characters>6522</Characters>
  <Application>Microsoft Office Word</Application>
  <DocSecurity>0</DocSecurity>
  <Lines>54</Lines>
  <Paragraphs>15</Paragraphs>
  <ScaleCrop>false</ScaleCrop>
  <Company>SPecialiST RePack</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Diakov</cp:lastModifiedBy>
  <cp:revision>6</cp:revision>
  <dcterms:created xsi:type="dcterms:W3CDTF">2016-06-30T16:36:00Z</dcterms:created>
  <dcterms:modified xsi:type="dcterms:W3CDTF">2016-05-24T20:19:00Z</dcterms:modified>
</cp:coreProperties>
</file>